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7D" w:rsidRPr="006D2938" w:rsidRDefault="00CA0A5F" w:rsidP="006D2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D2938" w:rsidRPr="006D2938">
        <w:rPr>
          <w:rFonts w:ascii="Times New Roman" w:hAnsi="Times New Roman" w:cs="Times New Roman"/>
          <w:b/>
          <w:sz w:val="28"/>
          <w:szCs w:val="28"/>
        </w:rPr>
        <w:t>алог на имущество</w:t>
      </w:r>
      <w:r w:rsidR="00814D01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через призму межведомственного взаимодействия</w:t>
      </w:r>
      <w:r w:rsidR="000F6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D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051" w:rsidRPr="00363051" w:rsidRDefault="00363051" w:rsidP="00363051">
      <w:pPr>
        <w:pStyle w:val="a3"/>
        <w:rPr>
          <w:color w:val="000000"/>
          <w:sz w:val="28"/>
          <w:szCs w:val="28"/>
        </w:rPr>
      </w:pPr>
      <w:r w:rsidRPr="00363051">
        <w:rPr>
          <w:color w:val="000000"/>
          <w:sz w:val="28"/>
          <w:szCs w:val="28"/>
        </w:rPr>
        <w:t>Очередное заседание Межведомственной рабочей группы с Правительством Севастополя, которое состоялось в Управлении Федеральной налоговой службы по городу Севастополю, было посвящено совершенствованию механизма взаимодействия ведомств для обеспечения полноты и достоверности наполнения государственных реестров с целью повышения эффективности налогообложения имущества организаций.</w:t>
      </w:r>
    </w:p>
    <w:p w:rsidR="00363051" w:rsidRPr="00363051" w:rsidRDefault="00363051" w:rsidP="00363051">
      <w:pPr>
        <w:pStyle w:val="a3"/>
        <w:rPr>
          <w:color w:val="000000"/>
          <w:sz w:val="28"/>
          <w:szCs w:val="28"/>
        </w:rPr>
      </w:pPr>
      <w:r w:rsidRPr="00363051">
        <w:rPr>
          <w:color w:val="000000"/>
          <w:sz w:val="28"/>
          <w:szCs w:val="28"/>
        </w:rPr>
        <w:t>В мероприятии приняли участие руководитель УФНС России по г. Севастополю </w:t>
      </w:r>
      <w:hyperlink r:id="rId6" w:tgtFrame="_blank" w:history="1">
        <w:r w:rsidRPr="00363051">
          <w:rPr>
            <w:rStyle w:val="a4"/>
            <w:b/>
            <w:bCs/>
            <w:sz w:val="28"/>
            <w:szCs w:val="28"/>
          </w:rPr>
          <w:t>А.Н. Могила</w:t>
        </w:r>
      </w:hyperlink>
      <w:r w:rsidRPr="00363051">
        <w:rPr>
          <w:color w:val="000000"/>
          <w:sz w:val="28"/>
          <w:szCs w:val="28"/>
        </w:rPr>
        <w:t>, заместитель Губернатора – Председателя Правительства Севастополя </w:t>
      </w:r>
      <w:r w:rsidRPr="00363051">
        <w:rPr>
          <w:rStyle w:val="a6"/>
          <w:color w:val="000000"/>
          <w:sz w:val="28"/>
          <w:szCs w:val="28"/>
        </w:rPr>
        <w:t xml:space="preserve">А.Н. </w:t>
      </w:r>
      <w:proofErr w:type="spellStart"/>
      <w:r w:rsidRPr="00363051">
        <w:rPr>
          <w:rStyle w:val="a6"/>
          <w:color w:val="000000"/>
          <w:sz w:val="28"/>
          <w:szCs w:val="28"/>
        </w:rPr>
        <w:t>Парикин</w:t>
      </w:r>
      <w:proofErr w:type="spellEnd"/>
      <w:r w:rsidRPr="00363051">
        <w:rPr>
          <w:color w:val="000000"/>
          <w:sz w:val="28"/>
          <w:szCs w:val="28"/>
        </w:rPr>
        <w:t>, заместитель Губернатора – Председателя Правительства Севастополя </w:t>
      </w:r>
      <w:r w:rsidRPr="00363051">
        <w:rPr>
          <w:rStyle w:val="a6"/>
          <w:color w:val="000000"/>
          <w:sz w:val="28"/>
          <w:szCs w:val="28"/>
        </w:rPr>
        <w:t xml:space="preserve">Н.В. </w:t>
      </w:r>
      <w:proofErr w:type="spellStart"/>
      <w:r w:rsidRPr="00363051">
        <w:rPr>
          <w:rStyle w:val="a6"/>
          <w:color w:val="000000"/>
          <w:sz w:val="28"/>
          <w:szCs w:val="28"/>
        </w:rPr>
        <w:t>Гордюшин</w:t>
      </w:r>
      <w:proofErr w:type="spellEnd"/>
      <w:r w:rsidRPr="00363051">
        <w:rPr>
          <w:color w:val="000000"/>
          <w:sz w:val="28"/>
          <w:szCs w:val="28"/>
        </w:rPr>
        <w:t> и представители иных заинтересованных структур Правительства города Севастополя.</w:t>
      </w:r>
    </w:p>
    <w:p w:rsidR="00363051" w:rsidRPr="00363051" w:rsidRDefault="00363051" w:rsidP="00363051">
      <w:pPr>
        <w:pStyle w:val="a3"/>
        <w:rPr>
          <w:color w:val="000000"/>
          <w:sz w:val="28"/>
          <w:szCs w:val="28"/>
        </w:rPr>
      </w:pPr>
      <w:r w:rsidRPr="00363051">
        <w:rPr>
          <w:color w:val="000000"/>
          <w:sz w:val="28"/>
          <w:szCs w:val="28"/>
        </w:rPr>
        <w:t>В рамках рабочей группы были рассмотрены вопросы организации работы по выявлению правообладателей ранее учтенных объектов недвижимости, наполнению государственного адресного реестра, а также формированию перечня объектов недвижимого имущества на 2023 год, в отношении которых налоговая база определяется как кадастровая стоимость.</w:t>
      </w:r>
    </w:p>
    <w:p w:rsidR="00363051" w:rsidRPr="00363051" w:rsidRDefault="00363051" w:rsidP="00363051">
      <w:pPr>
        <w:pStyle w:val="a3"/>
        <w:rPr>
          <w:color w:val="000000"/>
          <w:sz w:val="28"/>
          <w:szCs w:val="28"/>
        </w:rPr>
      </w:pPr>
      <w:r w:rsidRPr="00363051">
        <w:rPr>
          <w:color w:val="000000"/>
          <w:sz w:val="28"/>
          <w:szCs w:val="28"/>
        </w:rPr>
        <w:t>В соответствии с нормами регионального законодательства на территории Севастополя расчет налога на имущество организаций зависит от кадастровой стоимости. Все объекты делятся на две категории: объекты, по которым налоговая база определяется исходя из остаточной стоимости и объекты, по которым налоговая база определяется исходя из кадастровой стоимости.</w:t>
      </w:r>
    </w:p>
    <w:p w:rsidR="00363051" w:rsidRPr="00363051" w:rsidRDefault="00363051" w:rsidP="00363051">
      <w:pPr>
        <w:pStyle w:val="a3"/>
        <w:rPr>
          <w:color w:val="000000"/>
          <w:sz w:val="28"/>
          <w:szCs w:val="28"/>
        </w:rPr>
      </w:pPr>
      <w:r w:rsidRPr="00363051">
        <w:rPr>
          <w:color w:val="000000"/>
          <w:sz w:val="28"/>
          <w:szCs w:val="28"/>
        </w:rPr>
        <w:t>Для объектов первой категории – ставка составляет 1,5 процента, а для объектов вошедших в Перечень объектов недвижимого имущества, по которым налог на имущество рассчитывается исходя из кадастровой стоимости (далее - Перечень), предусмотрены дифференцированные ставки: 1 процент и 2 процента в зависимости от вида объекта недвижимого имущества. Данный порядок действует с 1 января 2022 года и влияет на корректный расчет сумм авансовых платежей.</w:t>
      </w:r>
    </w:p>
    <w:p w:rsidR="00363051" w:rsidRPr="00363051" w:rsidRDefault="00363051" w:rsidP="00363051">
      <w:pPr>
        <w:pStyle w:val="a3"/>
        <w:rPr>
          <w:color w:val="000000"/>
          <w:sz w:val="28"/>
          <w:szCs w:val="28"/>
        </w:rPr>
      </w:pPr>
      <w:r w:rsidRPr="00363051">
        <w:rPr>
          <w:color w:val="000000"/>
          <w:sz w:val="28"/>
          <w:szCs w:val="28"/>
        </w:rPr>
        <w:t>Отметим, что вышеназванный Перечень утвержден </w:t>
      </w:r>
      <w:hyperlink r:id="rId7" w:tgtFrame="_blank" w:history="1">
        <w:r w:rsidRPr="00363051">
          <w:rPr>
            <w:rStyle w:val="a4"/>
            <w:sz w:val="28"/>
            <w:szCs w:val="28"/>
          </w:rPr>
          <w:t>приказом Департамента по имущественным и земельным отношениям города Севастополя от 30.11.2021 № 153,</w:t>
        </w:r>
      </w:hyperlink>
      <w:r w:rsidRPr="00363051">
        <w:rPr>
          <w:color w:val="000000"/>
          <w:sz w:val="28"/>
          <w:szCs w:val="28"/>
        </w:rPr>
        <w:t> размещен на официальном сайте Правительства города Севастополя.</w:t>
      </w:r>
    </w:p>
    <w:p w:rsidR="00363051" w:rsidRPr="00363051" w:rsidRDefault="00363051" w:rsidP="00363051">
      <w:pPr>
        <w:pStyle w:val="a3"/>
        <w:rPr>
          <w:color w:val="000000"/>
          <w:sz w:val="28"/>
          <w:szCs w:val="28"/>
        </w:rPr>
      </w:pPr>
      <w:r w:rsidRPr="00363051">
        <w:rPr>
          <w:color w:val="000000"/>
          <w:sz w:val="28"/>
          <w:szCs w:val="28"/>
        </w:rPr>
        <w:t xml:space="preserve">Кадастровую стоимость объекта можно узнать, запросив выписку из Единого государственного реестра налогоплательщиков, а также на официальном сайте </w:t>
      </w:r>
      <w:proofErr w:type="spellStart"/>
      <w:r w:rsidRPr="00363051">
        <w:rPr>
          <w:color w:val="000000"/>
          <w:sz w:val="28"/>
          <w:szCs w:val="28"/>
        </w:rPr>
        <w:t>Росреестра</w:t>
      </w:r>
      <w:proofErr w:type="spellEnd"/>
      <w:r w:rsidRPr="00363051">
        <w:rPr>
          <w:color w:val="000000"/>
          <w:sz w:val="28"/>
          <w:szCs w:val="28"/>
        </w:rPr>
        <w:t xml:space="preserve"> в разделе </w:t>
      </w:r>
      <w:hyperlink r:id="rId8" w:tgtFrame="_blank" w:history="1">
        <w:r w:rsidRPr="00363051">
          <w:rPr>
            <w:rStyle w:val="a4"/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 w:rsidRPr="00363051">
          <w:rPr>
            <w:rStyle w:val="a4"/>
            <w:sz w:val="28"/>
            <w:szCs w:val="28"/>
          </w:rPr>
          <w:t>online</w:t>
        </w:r>
        <w:proofErr w:type="spellEnd"/>
        <w:r w:rsidRPr="00363051">
          <w:rPr>
            <w:rStyle w:val="a4"/>
            <w:sz w:val="28"/>
            <w:szCs w:val="28"/>
          </w:rPr>
          <w:t>»</w:t>
        </w:r>
      </w:hyperlink>
      <w:r w:rsidRPr="00363051">
        <w:rPr>
          <w:color w:val="000000"/>
          <w:sz w:val="28"/>
          <w:szCs w:val="28"/>
        </w:rPr>
        <w:t>.</w:t>
      </w:r>
    </w:p>
    <w:p w:rsidR="00B570D9" w:rsidRPr="00363051" w:rsidRDefault="00363051" w:rsidP="00363051">
      <w:pPr>
        <w:pStyle w:val="a3"/>
        <w:rPr>
          <w:sz w:val="28"/>
          <w:szCs w:val="28"/>
        </w:rPr>
      </w:pPr>
      <w:r w:rsidRPr="00363051">
        <w:rPr>
          <w:color w:val="000000"/>
          <w:sz w:val="28"/>
          <w:szCs w:val="28"/>
        </w:rPr>
        <w:t> </w:t>
      </w:r>
      <w:bookmarkStart w:id="0" w:name="_GoBack"/>
      <w:bookmarkEnd w:id="0"/>
    </w:p>
    <w:sectPr w:rsidR="00B570D9" w:rsidRPr="00363051" w:rsidSect="00BC2C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2C77"/>
    <w:multiLevelType w:val="multilevel"/>
    <w:tmpl w:val="3956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3154E"/>
    <w:multiLevelType w:val="hybridMultilevel"/>
    <w:tmpl w:val="5F2A4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E4"/>
    <w:rsid w:val="000408BD"/>
    <w:rsid w:val="00090B2D"/>
    <w:rsid w:val="000A5AF5"/>
    <w:rsid w:val="000F657D"/>
    <w:rsid w:val="001358E5"/>
    <w:rsid w:val="00161905"/>
    <w:rsid w:val="00182ED1"/>
    <w:rsid w:val="001F3A99"/>
    <w:rsid w:val="00206D86"/>
    <w:rsid w:val="00283DC6"/>
    <w:rsid w:val="00291E5E"/>
    <w:rsid w:val="002C0E2B"/>
    <w:rsid w:val="003003C8"/>
    <w:rsid w:val="00363051"/>
    <w:rsid w:val="00386672"/>
    <w:rsid w:val="003D5D41"/>
    <w:rsid w:val="004D6569"/>
    <w:rsid w:val="00542846"/>
    <w:rsid w:val="00546FE7"/>
    <w:rsid w:val="00567101"/>
    <w:rsid w:val="00577EF5"/>
    <w:rsid w:val="005C4FE5"/>
    <w:rsid w:val="006D2938"/>
    <w:rsid w:val="007D597E"/>
    <w:rsid w:val="007D6026"/>
    <w:rsid w:val="007E4F96"/>
    <w:rsid w:val="007E7EC5"/>
    <w:rsid w:val="007F3357"/>
    <w:rsid w:val="00814D01"/>
    <w:rsid w:val="00823CA7"/>
    <w:rsid w:val="00840740"/>
    <w:rsid w:val="008E32CB"/>
    <w:rsid w:val="00903C80"/>
    <w:rsid w:val="00943046"/>
    <w:rsid w:val="009A4D64"/>
    <w:rsid w:val="00A31C2D"/>
    <w:rsid w:val="00A354E4"/>
    <w:rsid w:val="00A50AFC"/>
    <w:rsid w:val="00AC28C2"/>
    <w:rsid w:val="00AD4C3D"/>
    <w:rsid w:val="00B570D9"/>
    <w:rsid w:val="00B70999"/>
    <w:rsid w:val="00BC13B0"/>
    <w:rsid w:val="00BC2C81"/>
    <w:rsid w:val="00BE244C"/>
    <w:rsid w:val="00C761B9"/>
    <w:rsid w:val="00C93010"/>
    <w:rsid w:val="00CA0A5F"/>
    <w:rsid w:val="00CA43F1"/>
    <w:rsid w:val="00D11F69"/>
    <w:rsid w:val="00E02AC1"/>
    <w:rsid w:val="00EC7DF4"/>
    <w:rsid w:val="00F91846"/>
    <w:rsid w:val="00F92DB4"/>
    <w:rsid w:val="00FA2EA7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A89F1-FCBF-41A7-8550-AE7EADA5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60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6D86"/>
    <w:pPr>
      <w:ind w:left="720"/>
      <w:contextualSpacing/>
    </w:pPr>
  </w:style>
  <w:style w:type="character" w:styleId="a6">
    <w:name w:val="Strong"/>
    <w:basedOn w:val="a0"/>
    <w:uiPriority w:val="22"/>
    <w:qFormat/>
    <w:rsid w:val="00363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real-estate-objects-online" TargetMode="External"/><Relationship Id="rId3" Type="http://schemas.openxmlformats.org/officeDocument/2006/relationships/styles" Target="styles.xml"/><Relationship Id="rId7" Type="http://schemas.openxmlformats.org/officeDocument/2006/relationships/hyperlink" Target="https://dizo.sev.gov.ru/inspektsiya-po-kontrolyu-za-ispolzovaniem-obektov-nedvizhimosti-dizo/kontrolnaya-deyatelno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rn92/about_fts/structure/head/507242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32C6D-5FC0-4B89-BC3D-56EA8687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Андрей Александрович</dc:creator>
  <cp:keywords/>
  <dc:description/>
  <cp:lastModifiedBy>Internet</cp:lastModifiedBy>
  <cp:revision>3</cp:revision>
  <dcterms:created xsi:type="dcterms:W3CDTF">2022-04-19T11:22:00Z</dcterms:created>
  <dcterms:modified xsi:type="dcterms:W3CDTF">2022-04-20T08:07:00Z</dcterms:modified>
</cp:coreProperties>
</file>